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3A" w:rsidRDefault="0059763A" w:rsidP="0059763A">
      <w:pPr>
        <w:pStyle w:val="Ttulo1"/>
        <w:spacing w:before="0" w:line="360" w:lineRule="auto"/>
        <w:ind w:left="0"/>
        <w:jc w:val="both"/>
        <w:rPr>
          <w:rFonts w:ascii="Arial" w:hAnsi="Arial" w:cs="Arial"/>
          <w:b/>
          <w:bCs/>
          <w:i/>
          <w:color w:val="C5CF92"/>
          <w:sz w:val="20"/>
          <w:szCs w:val="20"/>
          <w:u w:val="single"/>
          <w:bdr w:val="none" w:sz="0" w:space="0" w:color="auto" w:frame="1"/>
          <w:lang w:val="es-ES"/>
        </w:rPr>
      </w:pPr>
    </w:p>
    <w:p w:rsidR="0059763A" w:rsidRPr="005A42E4" w:rsidRDefault="0059763A" w:rsidP="0059763A">
      <w:pPr>
        <w:pStyle w:val="Ttulo1"/>
        <w:spacing w:before="0" w:line="360" w:lineRule="auto"/>
        <w:ind w:left="0"/>
        <w:jc w:val="both"/>
        <w:rPr>
          <w:rFonts w:ascii="Arial" w:hAnsi="Arial" w:cs="Arial"/>
          <w:b/>
          <w:bCs/>
          <w:i/>
          <w:color w:val="C5CF92"/>
          <w:sz w:val="20"/>
          <w:szCs w:val="20"/>
          <w:u w:val="single"/>
          <w:bdr w:val="none" w:sz="0" w:space="0" w:color="auto" w:frame="1"/>
          <w:lang w:val="es-ES"/>
        </w:rPr>
      </w:pPr>
      <w:proofErr w:type="gramStart"/>
      <w:r w:rsidRPr="005A42E4">
        <w:rPr>
          <w:rFonts w:ascii="Arial" w:hAnsi="Arial" w:cs="Arial"/>
          <w:b/>
          <w:bCs/>
          <w:i/>
          <w:color w:val="C5CF92"/>
          <w:sz w:val="20"/>
          <w:szCs w:val="20"/>
          <w:u w:val="single"/>
          <w:bdr w:val="none" w:sz="0" w:space="0" w:color="auto" w:frame="1"/>
          <w:lang w:val="es-ES"/>
        </w:rPr>
        <w:t>REGISTRO</w:t>
      </w:r>
      <w:proofErr w:type="gramEnd"/>
      <w:r w:rsidRPr="005A42E4">
        <w:rPr>
          <w:rFonts w:ascii="Arial" w:hAnsi="Arial" w:cs="Arial"/>
          <w:b/>
          <w:bCs/>
          <w:i/>
          <w:color w:val="C5CF92"/>
          <w:sz w:val="20"/>
          <w:szCs w:val="20"/>
          <w:u w:val="single"/>
          <w:bdr w:val="none" w:sz="0" w:space="0" w:color="auto" w:frame="1"/>
          <w:lang w:val="es-ES"/>
        </w:rPr>
        <w:t xml:space="preserve"> ESPAÑOL DE TOXICIDAD CARDIOVASCULAR POR INMUNOTERAPIA (SIR-CVT)</w:t>
      </w:r>
    </w:p>
    <w:p w:rsidR="0059763A" w:rsidRDefault="0059763A" w:rsidP="0059763A">
      <w:pPr>
        <w:jc w:val="both"/>
        <w:rPr>
          <w:rFonts w:ascii="Arial" w:hAnsi="Arial" w:cs="Arial"/>
          <w:sz w:val="20"/>
          <w:szCs w:val="20"/>
          <w:bdr w:val="none" w:sz="0" w:space="0" w:color="auto" w:frame="1"/>
          <w:lang w:val="es-ES"/>
        </w:rPr>
      </w:pPr>
      <w:r w:rsidRPr="005A42E4">
        <w:rPr>
          <w:rFonts w:ascii="Arial" w:hAnsi="Arial" w:cs="Arial"/>
          <w:sz w:val="20"/>
          <w:szCs w:val="20"/>
          <w:bdr w:val="none" w:sz="0" w:space="0" w:color="auto" w:frame="1"/>
          <w:lang w:val="es-ES"/>
        </w:rPr>
        <w:t xml:space="preserve">Los avances en el cribado, diagnóstico precoz y tratamiento del cáncer de las últimas décadas han mejorado de forma notable las tasas de supervivencia al cáncer. Como resultado, existe una conciencia cada vez mayor de los efectos adversos que los tratamientos antitumorales pueden ocasionar en </w:t>
      </w:r>
      <w:r>
        <w:rPr>
          <w:rFonts w:ascii="Arial" w:hAnsi="Arial" w:cs="Arial"/>
          <w:sz w:val="20"/>
          <w:szCs w:val="20"/>
          <w:bdr w:val="none" w:sz="0" w:space="0" w:color="auto" w:frame="1"/>
          <w:lang w:val="es-ES"/>
        </w:rPr>
        <w:t>el sistema cardiovascular (CV).</w:t>
      </w:r>
    </w:p>
    <w:p w:rsidR="0059763A" w:rsidRDefault="0059763A" w:rsidP="0059763A">
      <w:pPr>
        <w:jc w:val="both"/>
        <w:rPr>
          <w:rFonts w:ascii="Arial" w:hAnsi="Arial" w:cs="Arial"/>
          <w:sz w:val="20"/>
          <w:szCs w:val="20"/>
          <w:bdr w:val="none" w:sz="0" w:space="0" w:color="auto" w:frame="1"/>
          <w:lang w:val="es-ES"/>
        </w:rPr>
      </w:pPr>
    </w:p>
    <w:p w:rsidR="0059763A" w:rsidRDefault="0059763A" w:rsidP="0059763A">
      <w:pPr>
        <w:jc w:val="both"/>
        <w:rPr>
          <w:rFonts w:ascii="Arial" w:hAnsi="Arial" w:cs="Arial"/>
          <w:sz w:val="20"/>
          <w:szCs w:val="20"/>
          <w:bdr w:val="none" w:sz="0" w:space="0" w:color="auto" w:frame="1"/>
          <w:lang w:val="es-ES"/>
        </w:rPr>
      </w:pPr>
      <w:r w:rsidRPr="005A42E4">
        <w:rPr>
          <w:rFonts w:ascii="Arial" w:hAnsi="Arial" w:cs="Arial"/>
          <w:sz w:val="20"/>
          <w:szCs w:val="20"/>
          <w:bdr w:val="none" w:sz="0" w:space="0" w:color="auto" w:frame="1"/>
          <w:lang w:val="es-ES"/>
        </w:rPr>
        <w:t xml:space="preserve">El uso de inhibidores de puntos de control inmunológico (ICI) ha revolucionado la terapia contra el cáncer y, actualmente, más del 30% de los pacientes con cáncer pueden ser candidatos a ICI. Los ICI activan el sistema inmunológico para reconocer las células cancerosas malignas; sin embargo, esta activación puede dar lugar a eventos adversos </w:t>
      </w:r>
      <w:proofErr w:type="spellStart"/>
      <w:r w:rsidRPr="005A42E4">
        <w:rPr>
          <w:rFonts w:ascii="Arial" w:hAnsi="Arial" w:cs="Arial"/>
          <w:sz w:val="20"/>
          <w:szCs w:val="20"/>
          <w:bdr w:val="none" w:sz="0" w:space="0" w:color="auto" w:frame="1"/>
          <w:lang w:val="es-ES"/>
        </w:rPr>
        <w:t>inmunomediados</w:t>
      </w:r>
      <w:proofErr w:type="spellEnd"/>
      <w:r w:rsidRPr="005A42E4">
        <w:rPr>
          <w:rFonts w:ascii="Arial" w:hAnsi="Arial" w:cs="Arial"/>
          <w:sz w:val="20"/>
          <w:szCs w:val="20"/>
          <w:bdr w:val="none" w:sz="0" w:space="0" w:color="auto" w:frame="1"/>
          <w:lang w:val="es-ES"/>
        </w:rPr>
        <w:t xml:space="preserve"> en hasta un 20% de los pacientes. Cuando afectan al sistema CV pueden provocar complicaciones potencialmente mortales como miocarditis, miopericarditis, disfunción cardíaca, arritmias o trombosis coronaria, lo que a menudo implica la interrupción de un ICI que estaba siendo eficaz para el control del cáncer. </w:t>
      </w:r>
    </w:p>
    <w:p w:rsidR="0059763A" w:rsidRDefault="0059763A" w:rsidP="0059763A">
      <w:pPr>
        <w:jc w:val="both"/>
        <w:rPr>
          <w:rFonts w:ascii="Arial" w:hAnsi="Arial" w:cs="Arial"/>
          <w:sz w:val="20"/>
          <w:szCs w:val="20"/>
          <w:bdr w:val="none" w:sz="0" w:space="0" w:color="auto" w:frame="1"/>
          <w:lang w:val="es-ES"/>
        </w:rPr>
      </w:pPr>
    </w:p>
    <w:p w:rsidR="00BF1774" w:rsidRDefault="0059763A" w:rsidP="0059763A">
      <w:pPr>
        <w:jc w:val="both"/>
        <w:rPr>
          <w:rFonts w:ascii="Arial" w:hAnsi="Arial" w:cs="Arial"/>
          <w:sz w:val="20"/>
          <w:szCs w:val="20"/>
          <w:bdr w:val="none" w:sz="0" w:space="0" w:color="auto" w:frame="1"/>
          <w:lang w:val="es-ES"/>
        </w:rPr>
      </w:pPr>
      <w:r w:rsidRPr="005A42E4">
        <w:rPr>
          <w:rFonts w:ascii="Arial" w:hAnsi="Arial" w:cs="Arial"/>
          <w:sz w:val="20"/>
          <w:szCs w:val="20"/>
          <w:bdr w:val="none" w:sz="0" w:space="0" w:color="auto" w:frame="1"/>
          <w:lang w:val="es-ES"/>
        </w:rPr>
        <w:t>La cardio-oncología propone un nuevo enfoque multidisciplinar para prevenir y minimizar la interrupción de los tratamientos oncológicos y sus potenciales complicaciones CV durante el proceso del cáncer. La estratificación del riesgo de toxicidad CV y una monitorización cuidadosa basada en biomarcadores y nuevos parámetros de imagen cardíaca han demostrado mejorar la capacidad de predecir toxicidad CV relacionad</w:t>
      </w:r>
      <w:r>
        <w:rPr>
          <w:rFonts w:ascii="Arial" w:hAnsi="Arial" w:cs="Arial"/>
          <w:sz w:val="20"/>
          <w:szCs w:val="20"/>
          <w:bdr w:val="none" w:sz="0" w:space="0" w:color="auto" w:frame="1"/>
          <w:lang w:val="es-ES"/>
        </w:rPr>
        <w:t>a con la quimioterapia, pero</w:t>
      </w:r>
      <w:r w:rsidRPr="005A42E4">
        <w:rPr>
          <w:rFonts w:ascii="Arial" w:hAnsi="Arial" w:cs="Arial"/>
          <w:sz w:val="20"/>
          <w:szCs w:val="20"/>
          <w:bdr w:val="none" w:sz="0" w:space="0" w:color="auto" w:frame="1"/>
          <w:lang w:val="es-ES"/>
        </w:rPr>
        <w:t xml:space="preserve"> no existen pautas basadas en la evidencia para guiar el manejo de pacientes candidatos a ICI. El objetivo de este registro</w:t>
      </w:r>
      <w:r>
        <w:rPr>
          <w:rFonts w:ascii="Arial" w:hAnsi="Arial" w:cs="Arial"/>
          <w:sz w:val="20"/>
          <w:szCs w:val="20"/>
          <w:bdr w:val="none" w:sz="0" w:space="0" w:color="auto" w:frame="1"/>
          <w:lang w:val="es-ES"/>
        </w:rPr>
        <w:t>, liderado por SEC-SEOM-CNIC,</w:t>
      </w:r>
      <w:r w:rsidRPr="005A42E4">
        <w:rPr>
          <w:rFonts w:ascii="Arial" w:hAnsi="Arial" w:cs="Arial"/>
          <w:sz w:val="20"/>
          <w:szCs w:val="20"/>
          <w:bdr w:val="none" w:sz="0" w:space="0" w:color="auto" w:frame="1"/>
          <w:lang w:val="es-ES"/>
        </w:rPr>
        <w:t xml:space="preserve"> es identificar los factores de riesgo de toxicidad CV relacionada con ICI y definir la forma óptima de monitorizar y prevenir sus posibles eventos adversos. </w:t>
      </w:r>
    </w:p>
    <w:p w:rsidR="0059763A" w:rsidRDefault="0059763A" w:rsidP="0059763A">
      <w:pPr>
        <w:jc w:val="both"/>
        <w:rPr>
          <w:rFonts w:ascii="Arial" w:hAnsi="Arial" w:cs="Arial"/>
          <w:sz w:val="20"/>
          <w:szCs w:val="20"/>
          <w:bdr w:val="none" w:sz="0" w:space="0" w:color="auto" w:frame="1"/>
          <w:lang w:val="es-ES"/>
        </w:rPr>
      </w:pPr>
    </w:p>
    <w:p w:rsidR="0059763A" w:rsidRDefault="0059763A"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 xml:space="preserve">Si quieres participar como centro investigador por favor envía el formulario adjunto a </w:t>
      </w:r>
      <w:hyperlink r:id="rId7" w:history="1">
        <w:r w:rsidR="00A91B74" w:rsidRPr="00635410">
          <w:rPr>
            <w:rStyle w:val="Hipervnculo"/>
            <w:rFonts w:ascii="Arial" w:hAnsi="Arial" w:cs="Arial"/>
            <w:sz w:val="20"/>
            <w:szCs w:val="20"/>
            <w:bdr w:val="none" w:sz="0" w:space="0" w:color="auto" w:frame="1"/>
            <w:lang w:val="es-ES"/>
          </w:rPr>
          <w:t>cplaza@secardiologia.es</w:t>
        </w:r>
      </w:hyperlink>
    </w:p>
    <w:p w:rsidR="00A91B74" w:rsidRDefault="00A91B74" w:rsidP="0059763A">
      <w:pPr>
        <w:jc w:val="both"/>
        <w:rPr>
          <w:rFonts w:ascii="Arial" w:hAnsi="Arial" w:cs="Arial"/>
          <w:sz w:val="20"/>
          <w:szCs w:val="20"/>
          <w:bdr w:val="none" w:sz="0" w:space="0" w:color="auto" w:frame="1"/>
          <w:lang w:val="es-ES"/>
        </w:rPr>
      </w:pPr>
    </w:p>
    <w:p w:rsidR="00A91B74" w:rsidRDefault="00A91B74" w:rsidP="0059763A">
      <w:pPr>
        <w:jc w:val="both"/>
        <w:rPr>
          <w:rFonts w:ascii="Arial" w:hAnsi="Arial" w:cs="Arial"/>
          <w:sz w:val="20"/>
          <w:szCs w:val="20"/>
          <w:bdr w:val="none" w:sz="0" w:space="0" w:color="auto" w:frame="1"/>
          <w:lang w:val="es-ES"/>
        </w:rPr>
      </w:pP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Nombre</w:t>
      </w: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Dirección de email</w:t>
      </w: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Teléfono de contacto</w:t>
      </w: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Especialidad</w:t>
      </w: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Centro de trabajo</w:t>
      </w:r>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Número estimado de pacientes que reciben ICI en tu centro anualmente fuera de ensayo clinico</w:t>
      </w:r>
      <w:bookmarkStart w:id="0" w:name="_GoBack"/>
      <w:bookmarkEnd w:id="0"/>
    </w:p>
    <w:p w:rsidR="00A91B74" w:rsidRDefault="00A91B74" w:rsidP="0059763A">
      <w:pPr>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Dispone de las siguientes herramientas de monitorización</w:t>
      </w:r>
    </w:p>
    <w:p w:rsidR="00A91B74" w:rsidRDefault="00A91B74" w:rsidP="00A91B74">
      <w:pPr>
        <w:ind w:firstLine="720"/>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 xml:space="preserve">Troponina ultra sensible </w:t>
      </w:r>
      <w:r>
        <w:rPr>
          <w:rFonts w:ascii="Arial" w:hAnsi="Arial" w:cs="Arial"/>
          <w:sz w:val="20"/>
          <w:szCs w:val="20"/>
          <w:bdr w:val="none" w:sz="0" w:space="0" w:color="auto" w:frame="1"/>
          <w:lang w:val="es-ES"/>
        </w:rPr>
        <w:sym w:font="Symbol" w:char="F07F"/>
      </w:r>
      <w:r w:rsidRPr="00A91B74">
        <w:rPr>
          <w:rFonts w:ascii="Arial" w:hAnsi="Arial" w:cs="Arial"/>
          <w:sz w:val="20"/>
          <w:szCs w:val="20"/>
          <w:bdr w:val="none" w:sz="0" w:space="0" w:color="auto" w:frame="1"/>
          <w:lang w:val="es-ES"/>
        </w:rPr>
        <w:t xml:space="preserve"> </w:t>
      </w:r>
      <w:r>
        <w:rPr>
          <w:rFonts w:ascii="Arial" w:hAnsi="Arial" w:cs="Arial"/>
          <w:sz w:val="20"/>
          <w:szCs w:val="20"/>
          <w:bdr w:val="none" w:sz="0" w:space="0" w:color="auto" w:frame="1"/>
          <w:lang w:val="es-ES"/>
        </w:rPr>
        <w:t xml:space="preserve">SI    </w:t>
      </w:r>
      <w:r w:rsidRPr="00A91B74">
        <w:rPr>
          <w:rFonts w:ascii="Arial" w:hAnsi="Arial" w:cs="Arial"/>
          <w:sz w:val="20"/>
          <w:szCs w:val="20"/>
          <w:bdr w:val="none" w:sz="0" w:space="0" w:color="auto" w:frame="1"/>
          <w:lang w:val="es-ES"/>
        </w:rPr>
        <w:t></w:t>
      </w:r>
      <w:r>
        <w:rPr>
          <w:rFonts w:ascii="Arial" w:hAnsi="Arial" w:cs="Arial"/>
          <w:sz w:val="20"/>
          <w:szCs w:val="20"/>
          <w:bdr w:val="none" w:sz="0" w:space="0" w:color="auto" w:frame="1"/>
          <w:lang w:val="es-ES"/>
        </w:rPr>
        <w:t>NO</w:t>
      </w:r>
    </w:p>
    <w:p w:rsidR="00A91B74" w:rsidRDefault="00A91B74" w:rsidP="00A91B74">
      <w:pPr>
        <w:ind w:firstLine="720"/>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NT-proBNP</w:t>
      </w:r>
      <w:r w:rsidRPr="00A91B74">
        <w:rPr>
          <w:rFonts w:ascii="Arial" w:hAnsi="Arial" w:cs="Arial"/>
          <w:sz w:val="20"/>
          <w:szCs w:val="20"/>
          <w:bdr w:val="none" w:sz="0" w:space="0" w:color="auto" w:frame="1"/>
          <w:lang w:val="es-ES"/>
        </w:rPr>
        <w:t xml:space="preserve"> SI    </w:t>
      </w:r>
      <w:r w:rsidRPr="00A91B74">
        <w:rPr>
          <w:rFonts w:ascii="Arial" w:hAnsi="Arial" w:cs="Arial"/>
          <w:sz w:val="20"/>
          <w:szCs w:val="20"/>
          <w:bdr w:val="none" w:sz="0" w:space="0" w:color="auto" w:frame="1"/>
          <w:lang w:val="es-ES"/>
        </w:rPr>
        <w:t>NO</w:t>
      </w:r>
    </w:p>
    <w:p w:rsidR="00A91B74" w:rsidRDefault="00A91B74" w:rsidP="00A91B74">
      <w:pPr>
        <w:ind w:firstLine="720"/>
        <w:jc w:val="both"/>
        <w:rPr>
          <w:rFonts w:ascii="Arial" w:hAnsi="Arial" w:cs="Arial"/>
          <w:sz w:val="20"/>
          <w:szCs w:val="20"/>
          <w:bdr w:val="none" w:sz="0" w:space="0" w:color="auto" w:frame="1"/>
          <w:lang w:val="es-ES"/>
        </w:rPr>
      </w:pPr>
      <w:proofErr w:type="spellStart"/>
      <w:r>
        <w:rPr>
          <w:rFonts w:ascii="Arial" w:hAnsi="Arial" w:cs="Arial"/>
          <w:sz w:val="20"/>
          <w:szCs w:val="20"/>
          <w:bdr w:val="none" w:sz="0" w:space="0" w:color="auto" w:frame="1"/>
          <w:lang w:val="es-ES"/>
        </w:rPr>
        <w:t>Ecocardiografia</w:t>
      </w:r>
      <w:proofErr w:type="spellEnd"/>
      <w:r>
        <w:rPr>
          <w:rFonts w:ascii="Arial" w:hAnsi="Arial" w:cs="Arial"/>
          <w:sz w:val="20"/>
          <w:szCs w:val="20"/>
          <w:bdr w:val="none" w:sz="0" w:space="0" w:color="auto" w:frame="1"/>
          <w:lang w:val="es-ES"/>
        </w:rPr>
        <w:t xml:space="preserve"> con análisis de FEVI 3D y strain</w:t>
      </w:r>
      <w:r w:rsidRPr="00A91B74">
        <w:rPr>
          <w:rFonts w:ascii="Arial" w:hAnsi="Arial" w:cs="Arial"/>
          <w:sz w:val="20"/>
          <w:szCs w:val="20"/>
          <w:bdr w:val="none" w:sz="0" w:space="0" w:color="auto" w:frame="1"/>
          <w:lang w:val="es-ES"/>
        </w:rPr>
        <w:t xml:space="preserve"> SI    </w:t>
      </w:r>
      <w:r w:rsidRPr="00A91B74">
        <w:rPr>
          <w:rFonts w:ascii="Arial" w:hAnsi="Arial" w:cs="Arial"/>
          <w:sz w:val="20"/>
          <w:szCs w:val="20"/>
          <w:bdr w:val="none" w:sz="0" w:space="0" w:color="auto" w:frame="1"/>
          <w:lang w:val="es-ES"/>
        </w:rPr>
        <w:t>NO</w:t>
      </w:r>
    </w:p>
    <w:p w:rsidR="00A91B74" w:rsidRDefault="00A91B74" w:rsidP="00A91B74">
      <w:pPr>
        <w:ind w:firstLine="720"/>
        <w:jc w:val="both"/>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RM cardiaca</w:t>
      </w:r>
      <w:r w:rsidRPr="00A91B74">
        <w:rPr>
          <w:rFonts w:ascii="Arial" w:hAnsi="Arial" w:cs="Arial"/>
          <w:sz w:val="20"/>
          <w:szCs w:val="20"/>
          <w:bdr w:val="none" w:sz="0" w:space="0" w:color="auto" w:frame="1"/>
          <w:lang w:val="es-ES"/>
        </w:rPr>
        <w:t xml:space="preserve"> SI    </w:t>
      </w:r>
      <w:r w:rsidRPr="00A91B74">
        <w:rPr>
          <w:rFonts w:ascii="Arial" w:hAnsi="Arial" w:cs="Arial"/>
          <w:sz w:val="20"/>
          <w:szCs w:val="20"/>
          <w:bdr w:val="none" w:sz="0" w:space="0" w:color="auto" w:frame="1"/>
          <w:lang w:val="es-ES"/>
        </w:rPr>
        <w:t>NO</w:t>
      </w:r>
    </w:p>
    <w:p w:rsidR="00A91B74" w:rsidRPr="0059763A" w:rsidRDefault="00A91B74" w:rsidP="00A91B74">
      <w:pPr>
        <w:ind w:firstLine="720"/>
        <w:jc w:val="both"/>
        <w:rPr>
          <w:lang w:val="es-ES"/>
        </w:rPr>
      </w:pPr>
      <w:r>
        <w:rPr>
          <w:rFonts w:ascii="Arial" w:hAnsi="Arial" w:cs="Arial"/>
          <w:sz w:val="20"/>
          <w:szCs w:val="20"/>
          <w:bdr w:val="none" w:sz="0" w:space="0" w:color="auto" w:frame="1"/>
          <w:lang w:val="es-ES"/>
        </w:rPr>
        <w:t>B</w:t>
      </w:r>
      <w:r w:rsidRPr="00A91B74">
        <w:rPr>
          <w:rFonts w:ascii="Arial" w:hAnsi="Arial" w:cs="Arial"/>
          <w:sz w:val="20"/>
          <w:szCs w:val="20"/>
          <w:bdr w:val="none" w:sz="0" w:space="0" w:color="auto" w:frame="1"/>
          <w:lang w:val="es-ES"/>
        </w:rPr>
        <w:t xml:space="preserve">iopsia </w:t>
      </w:r>
      <w:proofErr w:type="spellStart"/>
      <w:r w:rsidRPr="00A91B74">
        <w:rPr>
          <w:rFonts w:ascii="Arial" w:hAnsi="Arial" w:cs="Arial"/>
          <w:sz w:val="20"/>
          <w:szCs w:val="20"/>
          <w:bdr w:val="none" w:sz="0" w:space="0" w:color="auto" w:frame="1"/>
          <w:lang w:val="es-ES"/>
        </w:rPr>
        <w:t>endomiocárdica</w:t>
      </w:r>
      <w:proofErr w:type="spellEnd"/>
      <w:r w:rsidRPr="00A91B74">
        <w:rPr>
          <w:rFonts w:ascii="Arial" w:hAnsi="Arial" w:cs="Arial"/>
          <w:sz w:val="20"/>
          <w:szCs w:val="20"/>
          <w:bdr w:val="none" w:sz="0" w:space="0" w:color="auto" w:frame="1"/>
          <w:lang w:val="es-ES"/>
        </w:rPr>
        <w:t xml:space="preserve"> </w:t>
      </w:r>
      <w:r w:rsidRPr="00A91B74">
        <w:rPr>
          <w:rFonts w:ascii="Arial" w:hAnsi="Arial" w:cs="Arial"/>
          <w:sz w:val="20"/>
          <w:szCs w:val="20"/>
          <w:bdr w:val="none" w:sz="0" w:space="0" w:color="auto" w:frame="1"/>
          <w:lang w:val="es-ES"/>
        </w:rPr>
        <w:t xml:space="preserve"> SI    </w:t>
      </w:r>
      <w:r w:rsidRPr="00A91B74">
        <w:rPr>
          <w:rFonts w:ascii="Arial" w:hAnsi="Arial" w:cs="Arial"/>
          <w:sz w:val="20"/>
          <w:szCs w:val="20"/>
          <w:bdr w:val="none" w:sz="0" w:space="0" w:color="auto" w:frame="1"/>
          <w:lang w:val="es-ES"/>
        </w:rPr>
        <w:t>NO</w:t>
      </w:r>
    </w:p>
    <w:sectPr w:rsidR="00A91B74" w:rsidRPr="005976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54" w:rsidRDefault="00550E54" w:rsidP="0059763A">
      <w:r>
        <w:separator/>
      </w:r>
    </w:p>
  </w:endnote>
  <w:endnote w:type="continuationSeparator" w:id="0">
    <w:p w:rsidR="00550E54" w:rsidRDefault="00550E54" w:rsidP="0059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54" w:rsidRDefault="00550E54" w:rsidP="0059763A">
      <w:r>
        <w:separator/>
      </w:r>
    </w:p>
  </w:footnote>
  <w:footnote w:type="continuationSeparator" w:id="0">
    <w:p w:rsidR="00550E54" w:rsidRDefault="00550E54" w:rsidP="0059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A" w:rsidRDefault="0059763A" w:rsidP="0059763A">
    <w:pPr>
      <w:pStyle w:val="Encabezado"/>
      <w:jc w:val="center"/>
    </w:pPr>
    <w:r>
      <w:rPr>
        <w:noProof/>
      </w:rPr>
      <w:drawing>
        <wp:inline distT="0" distB="0" distL="0" distR="0" wp14:anchorId="49133E56" wp14:editId="024B49AE">
          <wp:extent cx="3589020" cy="1013460"/>
          <wp:effectExtent l="0" t="0" r="0" b="0"/>
          <wp:docPr id="1026" name="Picture 2" descr="C:\Users\tlfer\Documents\en marcha\000_REGISTROS\0000_REGISTRO INMUNOTERAPIA COH\000_LOGO SIR CVT\LOGO REGISTRO REVI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lfer\Documents\en marcha\000_REGISTROS\0000_REGISTRO INMUNOTERAPIA COH\000_LOGO SIR CVT\LOGO REGISTRO REVISION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15" t="14908" r="7058" b="14276"/>
                  <a:stretch/>
                </pic:blipFill>
                <pic:spPr bwMode="auto">
                  <a:xfrm>
                    <a:off x="0" y="0"/>
                    <a:ext cx="3589020" cy="10134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9763A" w:rsidRDefault="0059763A">
    <w:pPr>
      <w:pStyle w:val="Encabezado"/>
    </w:pPr>
  </w:p>
  <w:p w:rsidR="0059763A" w:rsidRDefault="0059763A" w:rsidP="0059763A">
    <w:pPr>
      <w:pStyle w:val="Encabezado"/>
      <w:jc w:val="center"/>
    </w:pPr>
    <w:r>
      <w:rPr>
        <w:noProof/>
      </w:rPr>
      <w:drawing>
        <wp:inline distT="0" distB="0" distL="0" distR="0" wp14:anchorId="335D783C">
          <wp:extent cx="5507553" cy="715067"/>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478" cy="7164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3A"/>
    <w:rsid w:val="00140C5D"/>
    <w:rsid w:val="004E2FEC"/>
    <w:rsid w:val="00550E54"/>
    <w:rsid w:val="00553433"/>
    <w:rsid w:val="0059763A"/>
    <w:rsid w:val="00A91B74"/>
    <w:rsid w:val="00AE4D5D"/>
    <w:rsid w:val="00B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763A"/>
    <w:pPr>
      <w:widowControl w:val="0"/>
      <w:autoSpaceDE w:val="0"/>
      <w:autoSpaceDN w:val="0"/>
      <w:spacing w:after="0" w:line="240" w:lineRule="auto"/>
    </w:pPr>
    <w:rPr>
      <w:rFonts w:ascii="Calibri" w:eastAsia="Calibri" w:hAnsi="Calibri" w:cs="Calibri"/>
    </w:rPr>
  </w:style>
  <w:style w:type="paragraph" w:styleId="Ttulo1">
    <w:name w:val="heading 1"/>
    <w:basedOn w:val="Normal"/>
    <w:link w:val="Ttulo1Car"/>
    <w:uiPriority w:val="1"/>
    <w:qFormat/>
    <w:rsid w:val="0059763A"/>
    <w:pPr>
      <w:spacing w:before="117"/>
      <w:ind w:left="1766"/>
      <w:outlineLvl w:val="0"/>
    </w:pPr>
    <w:rPr>
      <w:sz w:val="68"/>
      <w:szCs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9763A"/>
    <w:rPr>
      <w:rFonts w:ascii="Calibri" w:eastAsia="Calibri" w:hAnsi="Calibri" w:cs="Calibri"/>
      <w:sz w:val="68"/>
      <w:szCs w:val="68"/>
    </w:rPr>
  </w:style>
  <w:style w:type="paragraph" w:styleId="Encabezado">
    <w:name w:val="header"/>
    <w:basedOn w:val="Normal"/>
    <w:link w:val="EncabezadoCar"/>
    <w:uiPriority w:val="99"/>
    <w:unhideWhenUsed/>
    <w:rsid w:val="0059763A"/>
    <w:pPr>
      <w:tabs>
        <w:tab w:val="center" w:pos="4419"/>
        <w:tab w:val="right" w:pos="8838"/>
      </w:tabs>
    </w:pPr>
  </w:style>
  <w:style w:type="character" w:customStyle="1" w:styleId="EncabezadoCar">
    <w:name w:val="Encabezado Car"/>
    <w:basedOn w:val="Fuentedeprrafopredeter"/>
    <w:link w:val="Encabezado"/>
    <w:uiPriority w:val="99"/>
    <w:rsid w:val="0059763A"/>
    <w:rPr>
      <w:rFonts w:ascii="Calibri" w:eastAsia="Calibri" w:hAnsi="Calibri" w:cs="Calibri"/>
    </w:rPr>
  </w:style>
  <w:style w:type="paragraph" w:styleId="Piedepgina">
    <w:name w:val="footer"/>
    <w:basedOn w:val="Normal"/>
    <w:link w:val="PiedepginaCar"/>
    <w:uiPriority w:val="99"/>
    <w:unhideWhenUsed/>
    <w:rsid w:val="0059763A"/>
    <w:pPr>
      <w:tabs>
        <w:tab w:val="center" w:pos="4419"/>
        <w:tab w:val="right" w:pos="8838"/>
      </w:tabs>
    </w:pPr>
  </w:style>
  <w:style w:type="character" w:customStyle="1" w:styleId="PiedepginaCar">
    <w:name w:val="Pie de página Car"/>
    <w:basedOn w:val="Fuentedeprrafopredeter"/>
    <w:link w:val="Piedepgina"/>
    <w:uiPriority w:val="99"/>
    <w:rsid w:val="0059763A"/>
    <w:rPr>
      <w:rFonts w:ascii="Calibri" w:eastAsia="Calibri" w:hAnsi="Calibri" w:cs="Calibri"/>
    </w:rPr>
  </w:style>
  <w:style w:type="paragraph" w:styleId="Textodeglobo">
    <w:name w:val="Balloon Text"/>
    <w:basedOn w:val="Normal"/>
    <w:link w:val="TextodegloboCar"/>
    <w:uiPriority w:val="99"/>
    <w:semiHidden/>
    <w:unhideWhenUsed/>
    <w:rsid w:val="0059763A"/>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63A"/>
    <w:rPr>
      <w:rFonts w:ascii="Tahoma" w:eastAsia="Calibri" w:hAnsi="Tahoma" w:cs="Tahoma"/>
      <w:sz w:val="16"/>
      <w:szCs w:val="16"/>
    </w:rPr>
  </w:style>
  <w:style w:type="character" w:styleId="Hipervnculo">
    <w:name w:val="Hyperlink"/>
    <w:basedOn w:val="Fuentedeprrafopredeter"/>
    <w:uiPriority w:val="99"/>
    <w:unhideWhenUsed/>
    <w:rsid w:val="00A91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763A"/>
    <w:pPr>
      <w:widowControl w:val="0"/>
      <w:autoSpaceDE w:val="0"/>
      <w:autoSpaceDN w:val="0"/>
      <w:spacing w:after="0" w:line="240" w:lineRule="auto"/>
    </w:pPr>
    <w:rPr>
      <w:rFonts w:ascii="Calibri" w:eastAsia="Calibri" w:hAnsi="Calibri" w:cs="Calibri"/>
    </w:rPr>
  </w:style>
  <w:style w:type="paragraph" w:styleId="Ttulo1">
    <w:name w:val="heading 1"/>
    <w:basedOn w:val="Normal"/>
    <w:link w:val="Ttulo1Car"/>
    <w:uiPriority w:val="1"/>
    <w:qFormat/>
    <w:rsid w:val="0059763A"/>
    <w:pPr>
      <w:spacing w:before="117"/>
      <w:ind w:left="1766"/>
      <w:outlineLvl w:val="0"/>
    </w:pPr>
    <w:rPr>
      <w:sz w:val="68"/>
      <w:szCs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9763A"/>
    <w:rPr>
      <w:rFonts w:ascii="Calibri" w:eastAsia="Calibri" w:hAnsi="Calibri" w:cs="Calibri"/>
      <w:sz w:val="68"/>
      <w:szCs w:val="68"/>
    </w:rPr>
  </w:style>
  <w:style w:type="paragraph" w:styleId="Encabezado">
    <w:name w:val="header"/>
    <w:basedOn w:val="Normal"/>
    <w:link w:val="EncabezadoCar"/>
    <w:uiPriority w:val="99"/>
    <w:unhideWhenUsed/>
    <w:rsid w:val="0059763A"/>
    <w:pPr>
      <w:tabs>
        <w:tab w:val="center" w:pos="4419"/>
        <w:tab w:val="right" w:pos="8838"/>
      </w:tabs>
    </w:pPr>
  </w:style>
  <w:style w:type="character" w:customStyle="1" w:styleId="EncabezadoCar">
    <w:name w:val="Encabezado Car"/>
    <w:basedOn w:val="Fuentedeprrafopredeter"/>
    <w:link w:val="Encabezado"/>
    <w:uiPriority w:val="99"/>
    <w:rsid w:val="0059763A"/>
    <w:rPr>
      <w:rFonts w:ascii="Calibri" w:eastAsia="Calibri" w:hAnsi="Calibri" w:cs="Calibri"/>
    </w:rPr>
  </w:style>
  <w:style w:type="paragraph" w:styleId="Piedepgina">
    <w:name w:val="footer"/>
    <w:basedOn w:val="Normal"/>
    <w:link w:val="PiedepginaCar"/>
    <w:uiPriority w:val="99"/>
    <w:unhideWhenUsed/>
    <w:rsid w:val="0059763A"/>
    <w:pPr>
      <w:tabs>
        <w:tab w:val="center" w:pos="4419"/>
        <w:tab w:val="right" w:pos="8838"/>
      </w:tabs>
    </w:pPr>
  </w:style>
  <w:style w:type="character" w:customStyle="1" w:styleId="PiedepginaCar">
    <w:name w:val="Pie de página Car"/>
    <w:basedOn w:val="Fuentedeprrafopredeter"/>
    <w:link w:val="Piedepgina"/>
    <w:uiPriority w:val="99"/>
    <w:rsid w:val="0059763A"/>
    <w:rPr>
      <w:rFonts w:ascii="Calibri" w:eastAsia="Calibri" w:hAnsi="Calibri" w:cs="Calibri"/>
    </w:rPr>
  </w:style>
  <w:style w:type="paragraph" w:styleId="Textodeglobo">
    <w:name w:val="Balloon Text"/>
    <w:basedOn w:val="Normal"/>
    <w:link w:val="TextodegloboCar"/>
    <w:uiPriority w:val="99"/>
    <w:semiHidden/>
    <w:unhideWhenUsed/>
    <w:rsid w:val="0059763A"/>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63A"/>
    <w:rPr>
      <w:rFonts w:ascii="Tahoma" w:eastAsia="Calibri" w:hAnsi="Tahoma" w:cs="Tahoma"/>
      <w:sz w:val="16"/>
      <w:szCs w:val="16"/>
    </w:rPr>
  </w:style>
  <w:style w:type="character" w:styleId="Hipervnculo">
    <w:name w:val="Hyperlink"/>
    <w:basedOn w:val="Fuentedeprrafopredeter"/>
    <w:uiPriority w:val="99"/>
    <w:unhideWhenUsed/>
    <w:rsid w:val="00A91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laza@secardiolog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lopez</dc:creator>
  <cp:lastModifiedBy>teresa lopez</cp:lastModifiedBy>
  <cp:revision>1</cp:revision>
  <dcterms:created xsi:type="dcterms:W3CDTF">2021-08-27T15:00:00Z</dcterms:created>
  <dcterms:modified xsi:type="dcterms:W3CDTF">2021-08-27T15:27:00Z</dcterms:modified>
</cp:coreProperties>
</file>